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8E311" w14:textId="77777777" w:rsidR="00BF2518" w:rsidRPr="00BF2518" w:rsidRDefault="00BF2518" w:rsidP="00BF251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  <w14:ligatures w14:val="none"/>
        </w:rPr>
      </w:pPr>
      <w:r w:rsidRPr="00BF2518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  <w14:ligatures w14:val="none"/>
        </w:rPr>
        <w:t>Шкала перевода баллов ОГЭ 2026</w:t>
      </w:r>
    </w:p>
    <w:p w14:paraId="08A32F95" w14:textId="77777777" w:rsidR="00BF2518" w:rsidRDefault="00BF2518" w:rsidP="00BF2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</w:pPr>
    </w:p>
    <w:p w14:paraId="7FACA789" w14:textId="113DBDB3" w:rsidR="00BF2518" w:rsidRPr="00BF2518" w:rsidRDefault="00BF2518" w:rsidP="00BF25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  <w:r w:rsidRPr="00BF2518">
        <w:rPr>
          <w:rFonts w:ascii="Arial" w:eastAsia="Times New Roman" w:hAnsi="Arial" w:cs="Arial"/>
          <w:color w:val="00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Рекомендации по переводу суммы первичных баллов за экзаменационные работы основного государственного экзамена (ОГЭ) в пятибалльную систему оценивания.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CC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Данная информация носит рекомендательный характер. Окончательное решение принимает каждый субъект РФ самостоятельно!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Письмо Рособрнадзора №04-44 от 18.02.2026: </w:t>
      </w:r>
      <w:hyperlink r:id="rId4" w:history="1">
        <w:r w:rsidRPr="00BF2518">
          <w:rPr>
            <w:rFonts w:ascii="Arial" w:eastAsia="Times New Roman" w:hAnsi="Arial" w:cs="Arial"/>
            <w:color w:val="3763C2"/>
            <w:kern w:val="0"/>
            <w:sz w:val="23"/>
            <w:szCs w:val="23"/>
            <w:u w:val="single"/>
            <w:bdr w:val="none" w:sz="0" w:space="0" w:color="auto" w:frame="1"/>
            <w:lang w:eastAsia="ru-RU"/>
            <w14:ligatures w14:val="none"/>
          </w:rPr>
          <w:t>04-</w:t>
        </w:r>
        <w:r w:rsidRPr="00BF2518">
          <w:rPr>
            <w:rFonts w:ascii="Arial" w:eastAsia="Times New Roman" w:hAnsi="Arial" w:cs="Arial"/>
            <w:color w:val="3763C2"/>
            <w:kern w:val="0"/>
            <w:sz w:val="23"/>
            <w:szCs w:val="23"/>
            <w:u w:val="single"/>
            <w:bdr w:val="none" w:sz="0" w:space="0" w:color="auto" w:frame="1"/>
            <w:lang w:eastAsia="ru-RU"/>
            <w14:ligatures w14:val="none"/>
          </w:rPr>
          <w:t>4</w:t>
        </w:r>
        <w:r w:rsidRPr="00BF2518">
          <w:rPr>
            <w:rFonts w:ascii="Arial" w:eastAsia="Times New Roman" w:hAnsi="Arial" w:cs="Arial"/>
            <w:color w:val="3763C2"/>
            <w:kern w:val="0"/>
            <w:sz w:val="23"/>
            <w:szCs w:val="23"/>
            <w:u w:val="single"/>
            <w:bdr w:val="none" w:sz="0" w:space="0" w:color="auto" w:frame="1"/>
            <w:lang w:eastAsia="ru-RU"/>
            <w14:ligatures w14:val="none"/>
          </w:rPr>
          <w:t>4.pdf</w:t>
        </w:r>
      </w:hyperlink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Минимальные баллы ОГЭ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Русский язык: 15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Математика: 8 (из них не менее 2 баллов получено за выполнение заданий по геометрии (задания 15-19, 23-25))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Физика: 10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Обществознание: 14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Литература: 16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Химия: 10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Информатика: 5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География: 12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Биология: 13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История: 11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Английский: 29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Немецкий: 29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Французский: 29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Испанский: 29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Шкала перевода баллов ОГЭ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Русский язык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«2»: 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0-14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 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15-25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«4»: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26-32, из них не менее 6 баллов за грамотность (по критериям ГК1–ГК4). Если по критериям ГК1–ГК4 обучающийся набрал менее 6 баллов, выставляется отметка «3».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 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33-37, из них не менее 9 баллов за грамотность (по критериям ГК1–ГК4). Если по критериям ГК1–ГК4 обучающийся набрал менее 9 баллов, выставляется отметка «4».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- 28 баллов.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Математика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lastRenderedPageBreak/>
        <w:t>«2»: 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0-7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 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8-14, из них не менее 2 баллов получено за выполнение заданий по геометрии. В случае получения менее 2 баллов за выполнение заданий по геометрии выставляется отметка «2».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«4»: 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15-21, из них не менее 2 баллов получено за выполнение заданий по геометрии. В случае получения менее 2 баллов за выполнение заданий по геометрии выставляется отметка «2».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 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22-31, из них не менее 2 баллов получено за выполнение заданий по геометрии. В случае получения менее 2 баллов за выполнение заданий по геометрии выставляется отметка «2».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Задания по геометрии: 15-19, 23-25.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для естественнонаучного профиля: 18 баллов, из них не менее 6 по геометрии;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для экономического профиля: 18 баллов, из них не менее 5 по геометрии;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→ для физико-математического профиля: 19 баллов, из них не менее 7 по геометрии.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Физика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«2»: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0-9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10-19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«4»: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20-29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30-39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Химия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«2»: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0-9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10-20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«4»: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21-30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31-38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- 27 баллов.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Биология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«2»: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0-12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13-25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«4»: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26-37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38-47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 xml:space="preserve">Рекомендуемый минимальный первичный балл для отбора обучающихся в профильные классы для обучения по образовательным программам среднего общего 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lastRenderedPageBreak/>
        <w:t>образования - 33 балла.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География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«2»: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0-11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12-18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«4»: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19-25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26-31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- 23 балла.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Обществознание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«2»: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0-13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14-23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«4»: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24-31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32-37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- 29 баллов.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История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«2»: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0-10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11-20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«4»: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21-29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30-37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- 26 баллов.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Литература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«2»: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0-15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16-24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«4»: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25-32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33-40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- 27 баллов.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Информатика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«2»: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0-4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5-10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lastRenderedPageBreak/>
        <w:t>«4»: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11-16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17-21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- 15 баллов.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Иностранные языки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«2»: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0-28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«3»: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29-45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«4»: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46-57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ru-RU"/>
          <w14:ligatures w14:val="none"/>
        </w:rPr>
        <w:t>«5»: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t> 58-68</w:t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BF2518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  <w:t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- 55 баллов.</w:t>
      </w:r>
    </w:p>
    <w:sectPr w:rsidR="00BF2518" w:rsidRPr="00BF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A3"/>
    <w:rsid w:val="0000620F"/>
    <w:rsid w:val="0008712B"/>
    <w:rsid w:val="008566A3"/>
    <w:rsid w:val="00BF2518"/>
    <w:rsid w:val="00DC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A647"/>
  <w15:chartTrackingRefBased/>
  <w15:docId w15:val="{292D5AE4-D7A8-4224-BE4B-A0B57AE1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6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6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6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6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6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6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6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66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66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66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66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66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66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6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6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6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6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6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66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66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66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6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66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66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308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489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3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44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87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24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78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38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46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022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00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82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16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27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629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350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892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947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069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78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6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076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49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0434415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12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237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310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0716562">
                                                                                      <w:marLeft w:val="0"/>
                                                                                      <w:marRight w:val="84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9875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531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3822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08249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341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2</cp:revision>
  <dcterms:created xsi:type="dcterms:W3CDTF">2026-03-01T10:46:00Z</dcterms:created>
  <dcterms:modified xsi:type="dcterms:W3CDTF">2026-03-01T10:52:00Z</dcterms:modified>
</cp:coreProperties>
</file>